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73" w:rsidRPr="00050273" w:rsidRDefault="00050273" w:rsidP="00050273">
      <w:pPr>
        <w:spacing w:after="160" w:line="288" w:lineRule="atLeast"/>
        <w:outlineLvl w:val="0"/>
        <w:rPr>
          <w:rFonts w:ascii="Arial" w:eastAsia="Times New Roman" w:hAnsi="Arial" w:cs="Arial"/>
          <w:b/>
          <w:bCs/>
          <w:color w:val="17365D" w:themeColor="text2" w:themeShade="BF"/>
          <w:spacing w:val="3"/>
          <w:kern w:val="36"/>
          <w:sz w:val="35"/>
          <w:szCs w:val="35"/>
          <w:lang w:eastAsia="ru-RU"/>
        </w:rPr>
      </w:pPr>
      <w:r w:rsidRPr="00050273">
        <w:rPr>
          <w:rFonts w:ascii="Arial" w:eastAsia="Times New Roman" w:hAnsi="Arial" w:cs="Arial"/>
          <w:b/>
          <w:bCs/>
          <w:color w:val="17365D" w:themeColor="text2" w:themeShade="BF"/>
          <w:spacing w:val="3"/>
          <w:kern w:val="36"/>
          <w:sz w:val="35"/>
          <w:szCs w:val="35"/>
          <w:lang w:eastAsia="ru-RU"/>
        </w:rPr>
        <w:t>Приказ Министерства транспорта Российской Федерации (Минтранс России) от 28 июня 2007 г. N 82 г. Москва 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</w:r>
    </w:p>
    <w:p w:rsidR="00050273" w:rsidRPr="00320FFB" w:rsidRDefault="00050273" w:rsidP="00050273">
      <w:pPr>
        <w:pStyle w:val="a3"/>
        <w:spacing w:before="0" w:beforeAutospacing="0" w:after="320" w:afterAutospacing="0" w:line="384" w:lineRule="atLeast"/>
        <w:jc w:val="center"/>
        <w:rPr>
          <w:rFonts w:ascii="Arial" w:hAnsi="Arial" w:cs="Arial"/>
          <w:color w:val="17365D" w:themeColor="text2" w:themeShade="BF"/>
          <w:spacing w:val="3"/>
          <w:sz w:val="26"/>
          <w:szCs w:val="26"/>
        </w:rPr>
      </w:pPr>
      <w:r w:rsidRPr="00320FFB">
        <w:rPr>
          <w:rStyle w:val="a4"/>
          <w:rFonts w:ascii="Arial" w:hAnsi="Arial" w:cs="Arial"/>
          <w:color w:val="17365D" w:themeColor="text2" w:themeShade="BF"/>
          <w:spacing w:val="3"/>
          <w:sz w:val="26"/>
          <w:szCs w:val="26"/>
        </w:rPr>
        <w:t>Федеральные авиационные правила "Общие правила воздушных перевозок пассажиров, багажа, грузов</w:t>
      </w:r>
      <w:r w:rsidRPr="00320FFB">
        <w:rPr>
          <w:rStyle w:val="apple-converted-space"/>
          <w:rFonts w:ascii="Arial" w:hAnsi="Arial" w:cs="Arial"/>
          <w:b/>
          <w:bCs/>
          <w:color w:val="17365D" w:themeColor="text2" w:themeShade="BF"/>
          <w:spacing w:val="3"/>
          <w:sz w:val="26"/>
          <w:szCs w:val="26"/>
        </w:rPr>
        <w:t> </w:t>
      </w:r>
      <w:r w:rsidRPr="00320FFB">
        <w:rPr>
          <w:rFonts w:ascii="Arial" w:hAnsi="Arial" w:cs="Arial"/>
          <w:b/>
          <w:bCs/>
          <w:color w:val="17365D" w:themeColor="text2" w:themeShade="BF"/>
          <w:spacing w:val="3"/>
          <w:sz w:val="26"/>
          <w:szCs w:val="26"/>
        </w:rPr>
        <w:br/>
      </w:r>
      <w:r w:rsidRPr="00320FFB">
        <w:rPr>
          <w:rStyle w:val="a4"/>
          <w:rFonts w:ascii="Arial" w:hAnsi="Arial" w:cs="Arial"/>
          <w:color w:val="17365D" w:themeColor="text2" w:themeShade="BF"/>
          <w:spacing w:val="3"/>
          <w:sz w:val="26"/>
          <w:szCs w:val="26"/>
        </w:rPr>
        <w:t>и требования к обслуживанию пассажиров, грузоотправителей, грузополучателей"</w:t>
      </w:r>
    </w:p>
    <w:p w:rsidR="00050273" w:rsidRPr="00320FFB" w:rsidRDefault="00050273" w:rsidP="00050273">
      <w:pPr>
        <w:pStyle w:val="a3"/>
        <w:numPr>
          <w:ilvl w:val="0"/>
          <w:numId w:val="1"/>
        </w:numPr>
        <w:spacing w:before="0" w:beforeAutospacing="0" w:after="320" w:afterAutospacing="0" w:line="384" w:lineRule="atLeast"/>
        <w:rPr>
          <w:rStyle w:val="a4"/>
          <w:rFonts w:ascii="Arial" w:hAnsi="Arial" w:cs="Arial"/>
          <w:color w:val="17365D" w:themeColor="text2" w:themeShade="BF"/>
          <w:spacing w:val="3"/>
          <w:sz w:val="26"/>
          <w:szCs w:val="26"/>
        </w:rPr>
      </w:pPr>
      <w:r w:rsidRPr="00320FFB">
        <w:rPr>
          <w:rStyle w:val="a4"/>
          <w:rFonts w:ascii="Arial" w:hAnsi="Arial" w:cs="Arial"/>
          <w:color w:val="17365D" w:themeColor="text2" w:themeShade="BF"/>
          <w:spacing w:val="3"/>
          <w:sz w:val="26"/>
          <w:szCs w:val="26"/>
        </w:rPr>
        <w:t>Общие положения</w:t>
      </w:r>
    </w:p>
    <w:p w:rsidR="00050273" w:rsidRPr="00320FFB" w:rsidRDefault="00050273" w:rsidP="00050273">
      <w:pPr>
        <w:pStyle w:val="a3"/>
        <w:spacing w:before="0" w:beforeAutospacing="0" w:after="320" w:afterAutospacing="0" w:line="384" w:lineRule="atLeast"/>
        <w:ind w:left="1080"/>
        <w:rPr>
          <w:rFonts w:ascii="Arial" w:hAnsi="Arial" w:cs="Arial"/>
          <w:color w:val="17365D" w:themeColor="text2" w:themeShade="BF"/>
          <w:spacing w:val="3"/>
          <w:sz w:val="26"/>
          <w:szCs w:val="26"/>
        </w:rPr>
      </w:pPr>
      <w:r w:rsidRPr="00320FFB">
        <w:rPr>
          <w:rStyle w:val="a4"/>
          <w:rFonts w:ascii="Arial" w:hAnsi="Arial" w:cs="Arial"/>
          <w:color w:val="17365D" w:themeColor="text2" w:themeShade="BF"/>
          <w:spacing w:val="3"/>
          <w:sz w:val="26"/>
          <w:szCs w:val="26"/>
        </w:rPr>
        <w:t>IV. Оформление перевозки пассажира, багажа, груза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56. Грузовая накладная удостоверяет заключение договора воздушной перевозки груза, принятие груза к перевозке и условия перевозки груза.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pacing w:val="3"/>
          <w:sz w:val="26"/>
          <w:szCs w:val="26"/>
        </w:rPr>
        <w:t>Грузовая накладная содержит сведения о перевозке груза при его передвижении от аэропорта (пункта) отправления до аэропорта (пункта) назначения, а также сведения об оплате перевозки груза, при этом первый экземпляр грузовой накладной остается у перевозчика, второй экземпляр предназначен для грузополучателя и должен следовать с грузом, третий экземпляр возвращается перевозчиком или уполномоченным агентом грузоотправителю по принятии груза.</w:t>
      </w:r>
      <w:proofErr w:type="gramEnd"/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57. Грузовая накладная оформляется на основании подписанного грузоотправителем заявления на перевозку груза и документа, удостоверяющего личность грузоотправителя, либо доверенности и документа, удостоверяющего личность предъявителя доверенности.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58. В заявлении на перевозку груза указываются сведения, необходимые для перевозки груза, информация об опасном грузе и отсутствии запрещенных к перевозке предметов и веществ.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lastRenderedPageBreak/>
        <w:t>59. Если сдаваемый к перевозке груз имеет особые свойства или требует особых условий перевозки, грузоотправитель должен указать это в заявлении на перевозку груза.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60. Грузоотправитель обязан предоставить достоверные и достаточные сведения, необходимые для оформления грузовой накладной.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pacing w:val="3"/>
          <w:sz w:val="26"/>
          <w:szCs w:val="26"/>
        </w:rPr>
        <w:t>Грузоотправитель обязан предоставить достоверные и достаточные документы, которые до передачи груза грузополучателю необходимы для выполнения требований, связанных с пограничным, таможенным, иммиграционным, санитарно-карантинным, ветеринарным, фитосанитарным и другими видами контроля в соответствии с законодательством Российской Федерации.</w:t>
      </w:r>
      <w:proofErr w:type="gramEnd"/>
      <w:r>
        <w:rPr>
          <w:rFonts w:ascii="Arial" w:hAnsi="Arial" w:cs="Arial"/>
          <w:color w:val="000000"/>
          <w:spacing w:val="3"/>
          <w:sz w:val="26"/>
          <w:szCs w:val="26"/>
        </w:rPr>
        <w:t xml:space="preserve"> Перевозчик не обязан проверять достоверность или достаточность этих документов.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61. К перевозке может приниматься одно или несколько грузовых мест, которые следуют по одной грузовой накладной в адрес одного грузополучателя (далее - грузовая отправка).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Грузовая накладная оформляется для перевозки воздушным транспортом каждой грузовой отправки.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62. Все необходимые записи в грузовой накладной должны быть сделаны в момент ее оформления, и все копии грузовой накладной должны быть идентичны.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Внесение изменений в грузовую накладную производится перевозчиком или уполномоченным агентом по согласованию с грузоотправителем.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63. Грузовая накладная должна быть подписана перевозчиком или уполномоченным агентом и грузоотправителем.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64. Указание в грузовой накладной адреса грузополучателя "до востребования" не допускается.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65. В грузовой накладной делается отметка об особых свойствах груза при наличии или необходимости особых условий его перевозки.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lastRenderedPageBreak/>
        <w:t>В случае если перевозчик или уполномоченный агент осуществил проверку состояния груза, в грузовой накладной делается отметка о проведенной проверке.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В грузовой накладной делается отметка об объявленной ценности груза, произведенном опломбировании груза и указывается наименование пломб грузоотправителя.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Если ценность груза не объявляется, то в грузовой накладной делается отметка о том, что ценность груза не объявлена.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 xml:space="preserve">66. При перевозке груза, который согласно грузовой накладной доставляется в аэропорт </w:t>
      </w:r>
      <w:proofErr w:type="spellStart"/>
      <w:r>
        <w:rPr>
          <w:rFonts w:ascii="Arial" w:hAnsi="Arial" w:cs="Arial"/>
          <w:color w:val="000000"/>
          <w:spacing w:val="3"/>
          <w:sz w:val="26"/>
          <w:szCs w:val="26"/>
        </w:rPr>
        <w:t>трансфера</w:t>
      </w:r>
      <w:proofErr w:type="spellEnd"/>
      <w:r>
        <w:rPr>
          <w:rFonts w:ascii="Arial" w:hAnsi="Arial" w:cs="Arial"/>
          <w:color w:val="000000"/>
          <w:spacing w:val="3"/>
          <w:sz w:val="26"/>
          <w:szCs w:val="26"/>
        </w:rPr>
        <w:t xml:space="preserve"> одним рейсом, а далее перевозится другим рейсом того же или иного перевозчика (далее - </w:t>
      </w:r>
      <w:proofErr w:type="spellStart"/>
      <w:r>
        <w:rPr>
          <w:rFonts w:ascii="Arial" w:hAnsi="Arial" w:cs="Arial"/>
          <w:color w:val="000000"/>
          <w:spacing w:val="3"/>
          <w:sz w:val="26"/>
          <w:szCs w:val="26"/>
        </w:rPr>
        <w:t>трансферный</w:t>
      </w:r>
      <w:proofErr w:type="spellEnd"/>
      <w:r>
        <w:rPr>
          <w:rFonts w:ascii="Arial" w:hAnsi="Arial" w:cs="Arial"/>
          <w:color w:val="000000"/>
          <w:spacing w:val="3"/>
          <w:sz w:val="26"/>
          <w:szCs w:val="26"/>
        </w:rPr>
        <w:t xml:space="preserve"> груз), перевозчик или уполномоченный агент оформляет грузовую накладную с указанием в ней аэропортов (пунктов) </w:t>
      </w:r>
      <w:proofErr w:type="spellStart"/>
      <w:r>
        <w:rPr>
          <w:rFonts w:ascii="Arial" w:hAnsi="Arial" w:cs="Arial"/>
          <w:color w:val="000000"/>
          <w:spacing w:val="3"/>
          <w:sz w:val="26"/>
          <w:szCs w:val="26"/>
        </w:rPr>
        <w:t>трансфера</w:t>
      </w:r>
      <w:proofErr w:type="spellEnd"/>
      <w:r>
        <w:rPr>
          <w:rFonts w:ascii="Arial" w:hAnsi="Arial" w:cs="Arial"/>
          <w:color w:val="000000"/>
          <w:spacing w:val="3"/>
          <w:sz w:val="26"/>
          <w:szCs w:val="26"/>
        </w:rPr>
        <w:t>.</w:t>
      </w:r>
    </w:p>
    <w:p w:rsidR="00050273" w:rsidRDefault="00050273" w:rsidP="00BE5060">
      <w:pPr>
        <w:pStyle w:val="a3"/>
        <w:spacing w:before="0" w:beforeAutospacing="0" w:after="320" w:afterAutospacing="0" w:line="384" w:lineRule="atLeast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67. В случае изменения пассажиром условий договора воздушной перевозки пассажира до ее начала пассажиру оформляется новый билет.</w:t>
      </w:r>
    </w:p>
    <w:p w:rsidR="00F475D3" w:rsidRDefault="00F475D3" w:rsidP="00BE5060">
      <w:pPr>
        <w:jc w:val="both"/>
      </w:pPr>
    </w:p>
    <w:sectPr w:rsidR="00F475D3" w:rsidSect="00BE506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83"/>
    <w:multiLevelType w:val="hybridMultilevel"/>
    <w:tmpl w:val="E69E0084"/>
    <w:lvl w:ilvl="0" w:tplc="1A06A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50273"/>
    <w:rsid w:val="00050273"/>
    <w:rsid w:val="00320FFB"/>
    <w:rsid w:val="00322D7B"/>
    <w:rsid w:val="008102B4"/>
    <w:rsid w:val="00BE5060"/>
    <w:rsid w:val="00F4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D3"/>
  </w:style>
  <w:style w:type="paragraph" w:styleId="1">
    <w:name w:val="heading 1"/>
    <w:basedOn w:val="a"/>
    <w:link w:val="10"/>
    <w:uiPriority w:val="9"/>
    <w:qFormat/>
    <w:rsid w:val="00050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273"/>
    <w:rPr>
      <w:b/>
      <w:bCs/>
    </w:rPr>
  </w:style>
  <w:style w:type="character" w:customStyle="1" w:styleId="apple-converted-space">
    <w:name w:val="apple-converted-space"/>
    <w:basedOn w:val="a0"/>
    <w:rsid w:val="00050273"/>
  </w:style>
  <w:style w:type="character" w:customStyle="1" w:styleId="10">
    <w:name w:val="Заголовок 1 Знак"/>
    <w:basedOn w:val="a0"/>
    <w:link w:val="1"/>
    <w:uiPriority w:val="9"/>
    <w:rsid w:val="00050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2016-10-31T09:59:00Z</dcterms:created>
  <dcterms:modified xsi:type="dcterms:W3CDTF">2016-10-31T10:13:00Z</dcterms:modified>
</cp:coreProperties>
</file>